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DF" w:rsidRDefault="002745DF" w:rsidP="002745D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Default="00451130" w:rsidP="00451130">
            <w:pPr>
              <w:pStyle w:val="a3"/>
              <w:ind w:right="-88"/>
              <w:rPr>
                <w:rFonts w:ascii="Times New Roman" w:hAnsi="Times New Roman"/>
                <w:b/>
                <w:sz w:val="28"/>
                <w:szCs w:val="28"/>
              </w:rPr>
            </w:pPr>
            <w:r w:rsidRPr="00451130">
              <w:rPr>
                <w:rFonts w:ascii="Times New Roman" w:hAnsi="Times New Roman"/>
                <w:sz w:val="28"/>
                <w:szCs w:val="28"/>
              </w:rPr>
              <w:t>О туристическом налоге</w:t>
            </w:r>
            <w:r w:rsidRPr="004511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C94B5C">
        <w:rPr>
          <w:rFonts w:ascii="Times New Roman" w:hAnsi="Times New Roman"/>
          <w:noProof/>
          <w:sz w:val="28"/>
          <w:szCs w:val="28"/>
        </w:rPr>
        <w:t>«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 w:rsidR="00C94B5C">
        <w:rPr>
          <w:rFonts w:ascii="Times New Roman" w:hAnsi="Times New Roman"/>
          <w:noProof/>
          <w:sz w:val="28"/>
          <w:szCs w:val="28"/>
        </w:rPr>
        <w:t xml:space="preserve">» 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главой 3</w:t>
      </w:r>
      <w:r w:rsidR="00451130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451130" w:rsidRPr="00451130">
        <w:rPr>
          <w:rFonts w:ascii="Times New Roman" w:eastAsia="Calibri" w:hAnsi="Times New Roman" w:cs="Times New Roman"/>
          <w:sz w:val="28"/>
          <w:szCs w:val="28"/>
          <w:lang w:eastAsia="en-US"/>
        </w:rPr>
        <w:t>1 «Туристический налог» части второй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Собрание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745DF" w:rsidRP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451130" w:rsidRPr="00451130" w:rsidRDefault="00451130" w:rsidP="00451130">
      <w:pPr>
        <w:pStyle w:val="2"/>
        <w:spacing w:line="240" w:lineRule="auto"/>
        <w:ind w:firstLine="709"/>
        <w:rPr>
          <w:szCs w:val="28"/>
        </w:rPr>
      </w:pPr>
      <w:r w:rsidRPr="00451130">
        <w:rPr>
          <w:szCs w:val="28"/>
        </w:rPr>
        <w:t>1. Ввести на территории муниципального образования «</w:t>
      </w:r>
      <w:proofErr w:type="gramStart"/>
      <w:r>
        <w:rPr>
          <w:szCs w:val="28"/>
        </w:rPr>
        <w:t>Камышевское</w:t>
      </w:r>
      <w:r w:rsidRPr="00451130">
        <w:rPr>
          <w:szCs w:val="28"/>
        </w:rPr>
        <w:t xml:space="preserve">  сельское</w:t>
      </w:r>
      <w:proofErr w:type="gramEnd"/>
      <w:r w:rsidRPr="00451130">
        <w:rPr>
          <w:szCs w:val="28"/>
        </w:rPr>
        <w:t xml:space="preserve"> поселение» туристический налог.</w:t>
      </w:r>
    </w:p>
    <w:p w:rsidR="00451130" w:rsidRPr="00451130" w:rsidRDefault="00451130" w:rsidP="00451130">
      <w:pPr>
        <w:pStyle w:val="2"/>
        <w:spacing w:line="240" w:lineRule="auto"/>
        <w:ind w:firstLine="709"/>
        <w:rPr>
          <w:szCs w:val="28"/>
        </w:rPr>
      </w:pPr>
      <w:r w:rsidRPr="00451130">
        <w:rPr>
          <w:szCs w:val="28"/>
        </w:rPr>
        <w:t>2. Установить налоговые ставки в следующих размерах: в 2025 году в размере 1 процент, в 2026 году - 2 процента, в 2027 году - 3 процента, в 2028 году - 4 процента, начиная с 2029 года - 5 процентов от налоговой базы.</w:t>
      </w:r>
    </w:p>
    <w:p w:rsidR="00451130" w:rsidRPr="00451130" w:rsidRDefault="00451130" w:rsidP="00451130">
      <w:pPr>
        <w:pStyle w:val="2"/>
        <w:spacing w:line="240" w:lineRule="auto"/>
        <w:ind w:firstLine="709"/>
        <w:rPr>
          <w:szCs w:val="28"/>
        </w:rPr>
      </w:pPr>
      <w:r w:rsidRPr="00451130">
        <w:rPr>
          <w:szCs w:val="28"/>
        </w:rPr>
        <w:t xml:space="preserve">3. Налогоплательщиками налога признаются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>
        <w:rPr>
          <w:szCs w:val="28"/>
        </w:rPr>
        <w:t>Камышевского</w:t>
      </w:r>
      <w:r w:rsidRPr="00451130">
        <w:rPr>
          <w:szCs w:val="28"/>
        </w:rPr>
        <w:t xml:space="preserve"> сельского поселения и включенных в реестр классифицированных средств размещения, предусмотренные Федеральным законом от 24 ноября 1996 года №132-ФЗ «Об основах туристской деятельности в Российской Федерации».</w:t>
      </w:r>
    </w:p>
    <w:p w:rsidR="00451130" w:rsidRPr="00451130" w:rsidRDefault="00451130" w:rsidP="002809A5">
      <w:pPr>
        <w:pStyle w:val="2"/>
        <w:spacing w:line="240" w:lineRule="auto"/>
        <w:ind w:firstLine="709"/>
        <w:rPr>
          <w:szCs w:val="28"/>
        </w:rPr>
      </w:pPr>
      <w:r w:rsidRPr="00451130">
        <w:rPr>
          <w:szCs w:val="28"/>
        </w:rPr>
        <w:t>4. Налог уплачивается в бюджет по месту нахождения средств размещения в срок не позднее 28-го числа месяца, следующего за истекшим налоговым периодом. Налоговый период по налогу признается квартал.</w:t>
      </w:r>
    </w:p>
    <w:p w:rsidR="001A5055" w:rsidRDefault="00451130" w:rsidP="002809A5">
      <w:pPr>
        <w:pStyle w:val="2"/>
        <w:spacing w:line="240" w:lineRule="auto"/>
        <w:ind w:firstLine="709"/>
        <w:rPr>
          <w:szCs w:val="28"/>
        </w:rPr>
      </w:pPr>
      <w:r w:rsidRPr="00451130">
        <w:rPr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обнародования.</w:t>
      </w:r>
    </w:p>
    <w:p w:rsidR="002809A5" w:rsidRDefault="002809A5" w:rsidP="0026071B">
      <w:pPr>
        <w:pStyle w:val="2"/>
        <w:spacing w:line="240" w:lineRule="auto"/>
        <w:rPr>
          <w:szCs w:val="28"/>
          <w:lang w:eastAsia="ar-SA"/>
        </w:rPr>
      </w:pPr>
    </w:p>
    <w:p w:rsidR="002809A5" w:rsidRDefault="002809A5" w:rsidP="0026071B">
      <w:pPr>
        <w:pStyle w:val="2"/>
        <w:spacing w:line="240" w:lineRule="auto"/>
        <w:rPr>
          <w:szCs w:val="28"/>
          <w:lang w:eastAsia="ar-SA"/>
        </w:rPr>
      </w:pP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bookmarkStart w:id="0" w:name="_GoBack"/>
      <w:bookmarkEnd w:id="0"/>
      <w:r w:rsidRPr="001D17BD">
        <w:rPr>
          <w:szCs w:val="28"/>
          <w:lang w:eastAsia="ar-SA"/>
        </w:rPr>
        <w:lastRenderedPageBreak/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1A5055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C024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C024C1">
        <w:rPr>
          <w:rFonts w:ascii="Times New Roman" w:hAnsi="Times New Roman" w:cs="Times New Roman"/>
          <w:sz w:val="28"/>
          <w:szCs w:val="28"/>
        </w:rPr>
        <w:t>4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1A5055">
        <w:rPr>
          <w:rFonts w:ascii="Times New Roman" w:hAnsi="Times New Roman" w:cs="Times New Roman"/>
          <w:sz w:val="28"/>
          <w:szCs w:val="28"/>
        </w:rPr>
        <w:t>00</w:t>
      </w:r>
    </w:p>
    <w:sectPr w:rsidR="00A11CFA" w:rsidRPr="00A11CFA" w:rsidSect="006B0125">
      <w:headerReference w:type="default" r:id="rId9"/>
      <w:pgSz w:w="11906" w:h="16838"/>
      <w:pgMar w:top="851" w:right="851" w:bottom="96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5FD" w:rsidRDefault="00F015FD" w:rsidP="007B5878">
      <w:pPr>
        <w:spacing w:after="0" w:line="240" w:lineRule="auto"/>
      </w:pPr>
      <w:r>
        <w:separator/>
      </w:r>
    </w:p>
  </w:endnote>
  <w:endnote w:type="continuationSeparator" w:id="0">
    <w:p w:rsidR="00F015FD" w:rsidRDefault="00F015FD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5FD" w:rsidRDefault="00F015FD" w:rsidP="007B5878">
      <w:pPr>
        <w:spacing w:after="0" w:line="240" w:lineRule="auto"/>
      </w:pPr>
      <w:r>
        <w:separator/>
      </w:r>
    </w:p>
  </w:footnote>
  <w:footnote w:type="continuationSeparator" w:id="0">
    <w:p w:rsidR="00F015FD" w:rsidRDefault="00F015FD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A5" w:rsidRDefault="00F015FD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0A0C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5055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45DF"/>
    <w:rsid w:val="002761D2"/>
    <w:rsid w:val="002809A5"/>
    <w:rsid w:val="002864DC"/>
    <w:rsid w:val="002956D7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51130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34BB6"/>
    <w:rsid w:val="00540513"/>
    <w:rsid w:val="00572FB8"/>
    <w:rsid w:val="005763CC"/>
    <w:rsid w:val="00580D24"/>
    <w:rsid w:val="005A0BDB"/>
    <w:rsid w:val="005C035D"/>
    <w:rsid w:val="005E442D"/>
    <w:rsid w:val="00613D10"/>
    <w:rsid w:val="006531B1"/>
    <w:rsid w:val="00670D28"/>
    <w:rsid w:val="00675868"/>
    <w:rsid w:val="00687133"/>
    <w:rsid w:val="006B0125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15FD"/>
    <w:rsid w:val="00F02017"/>
    <w:rsid w:val="00F032B1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DE82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8897-739E-48BA-A805-D5A5F1F3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2024-04-24T10:43:00Z</cp:lastPrinted>
  <dcterms:created xsi:type="dcterms:W3CDTF">2022-10-24T10:15:00Z</dcterms:created>
  <dcterms:modified xsi:type="dcterms:W3CDTF">2024-10-10T12:45:00Z</dcterms:modified>
</cp:coreProperties>
</file>