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C2" w:rsidRPr="00A04B4C" w:rsidRDefault="009E6C48" w:rsidP="009E6C48">
      <w:pPr>
        <w:pStyle w:val="22"/>
        <w:shd w:val="clear" w:color="auto" w:fill="auto"/>
        <w:spacing w:before="0" w:after="0" w:line="240" w:lineRule="auto"/>
        <w:jc w:val="right"/>
        <w:rPr>
          <w:b/>
          <w:color w:val="000000" w:themeColor="text1"/>
          <w:sz w:val="32"/>
          <w:szCs w:val="32"/>
        </w:rPr>
      </w:pPr>
      <w:r>
        <w:rPr>
          <w:b/>
          <w:color w:val="000000" w:themeColor="text1"/>
          <w:sz w:val="32"/>
          <w:szCs w:val="32"/>
        </w:rPr>
        <w:t>ПРОЕКТ</w:t>
      </w: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9E6C48">
        <w:rPr>
          <w:color w:val="000000" w:themeColor="text1"/>
          <w:sz w:val="24"/>
          <w:szCs w:val="24"/>
        </w:rPr>
        <w:t>КАМЫШЕВСКОГО СЕЛЬСКОГО ПОСЕЛЕНИЯ</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E063B7" w:rsidP="009657EE">
      <w:pPr>
        <w:pStyle w:val="14"/>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BA7685"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BA7685"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BA7685"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и развития городской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BA7685"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BA7685"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BA7685"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BA7685"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BA7685"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BA7685"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BA7685"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BA7685"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BA7685"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3952C2" w:rsidRPr="00A04B4C">
          <w:rPr>
            <w:rStyle w:val="ac"/>
            <w:color w:val="000000" w:themeColor="text1"/>
            <w:u w:val="none"/>
          </w:rPr>
          <w:t xml:space="preserve"> </w:t>
        </w:r>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BA7685"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BA7685"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BA7685"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E063B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BA7685"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Style w:val="ac"/>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E63FFF">
      <w:pPr>
        <w:pStyle w:val="10"/>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lastRenderedPageBreak/>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9E6C48">
        <w:rPr>
          <w:color w:val="000000" w:themeColor="text1"/>
          <w:sz w:val="24"/>
          <w:szCs w:val="24"/>
        </w:rPr>
        <w:t>КАМЫШЕВСКОГО СЕЛЬСКОГО ПОСЕЛЕНИЯ</w:t>
      </w:r>
      <w:bookmarkStart w:id="0" w:name="_GoBack"/>
      <w:bookmarkEnd w:id="0"/>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настоящие Правила благоустройства территорий </w:t>
      </w:r>
      <w:r w:rsidR="00E63FFF">
        <w:rPr>
          <w:rFonts w:ascii="Times New Roman" w:hAnsi="Times New Roman" w:cs="Times New Roman"/>
          <w:color w:val="000000" w:themeColor="text1"/>
          <w:sz w:val="28"/>
          <w:szCs w:val="28"/>
        </w:rPr>
        <w:t xml:space="preserve">Камышевского сельского поселения Зимовниковского района </w:t>
      </w:r>
      <w:r w:rsidRPr="00A04B4C">
        <w:rPr>
          <w:rFonts w:ascii="Times New Roman" w:hAnsi="Times New Roman" w:cs="Times New Roman"/>
          <w:color w:val="000000" w:themeColor="text1"/>
          <w:sz w:val="28"/>
          <w:szCs w:val="28"/>
        </w:rPr>
        <w:t>Ростовской области.</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w:t>
      </w:r>
      <w:r w:rsidR="00E63FFF" w:rsidRPr="00E63FFF">
        <w:rPr>
          <w:b w:val="0"/>
          <w:color w:val="000000" w:themeColor="text1"/>
          <w:sz w:val="28"/>
          <w:szCs w:val="28"/>
        </w:rPr>
        <w:t xml:space="preserve">Камышевского сельского поселения Зимовниковского района </w:t>
      </w:r>
      <w:r w:rsidRPr="00A04B4C">
        <w:rPr>
          <w:b w:val="0"/>
          <w:color w:val="000000" w:themeColor="text1"/>
          <w:sz w:val="28"/>
          <w:szCs w:val="28"/>
        </w:rPr>
        <w:t>Ростовской области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F047C6">
        <w:rPr>
          <w:rFonts w:ascii="Times New Roman" w:hAnsi="Times New Roman" w:cs="Times New Roman"/>
          <w:color w:val="000000" w:themeColor="text1"/>
          <w:sz w:val="28"/>
          <w:szCs w:val="28"/>
        </w:rPr>
        <w:t>Камышевского сельского поселения Зимовниковского района</w:t>
      </w: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F047C6">
        <w:rPr>
          <w:rFonts w:ascii="Times New Roman" w:hAnsi="Times New Roman" w:cs="Times New Roman"/>
          <w:color w:val="000000" w:themeColor="text1"/>
          <w:sz w:val="28"/>
          <w:szCs w:val="28"/>
        </w:rPr>
        <w:t xml:space="preserve">Камышевского сельского поселения Зимовниковского района </w:t>
      </w:r>
      <w:r w:rsidRPr="00A04B4C">
        <w:rPr>
          <w:rFonts w:ascii="Times New Roman" w:hAnsi="Times New Roman" w:cs="Times New Roman"/>
          <w:color w:val="000000" w:themeColor="text1"/>
          <w:sz w:val="28"/>
          <w:szCs w:val="28"/>
        </w:rPr>
        <w:t>Ростовской области.</w:t>
      </w:r>
    </w:p>
    <w:p w:rsidR="00DE7B7B"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маломобильных групп населения по территориям населенных </w:t>
      </w:r>
      <w:r w:rsidR="00DE7B7B" w:rsidRPr="00A04B4C">
        <w:rPr>
          <w:rFonts w:ascii="Times New Roman" w:hAnsi="Times New Roman" w:cs="Times New Roman"/>
          <w:color w:val="000000" w:themeColor="text1"/>
          <w:sz w:val="28"/>
          <w:szCs w:val="28"/>
        </w:rPr>
        <w:lastRenderedPageBreak/>
        <w:t>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0552FD" w:rsidRPr="00A04B4C">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w:t>
      </w:r>
      <w:r w:rsidR="008A3D12" w:rsidRPr="00A04B4C">
        <w:rPr>
          <w:color w:val="000000" w:themeColor="text1"/>
          <w:spacing w:val="2"/>
          <w:sz w:val="28"/>
          <w:szCs w:val="28"/>
          <w:shd w:val="clear" w:color="auto" w:fill="FFFFFF"/>
        </w:rPr>
        <w:lastRenderedPageBreak/>
        <w:t xml:space="preserve">(далее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w:t>
      </w:r>
      <w:r w:rsidR="006E60F6" w:rsidRPr="00A04B4C">
        <w:rPr>
          <w:rFonts w:ascii="Times New Roman" w:hAnsi="Times New Roman" w:cs="Times New Roman"/>
          <w:color w:val="000000" w:themeColor="text1"/>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4D4069" w:rsidRPr="00A04B4C">
        <w:rPr>
          <w:rFonts w:ascii="Times New Roman" w:hAnsi="Times New Roman" w:cs="Times New Roman"/>
          <w:b/>
          <w:bCs/>
          <w:color w:val="000000" w:themeColor="text1"/>
          <w:sz w:val="28"/>
          <w:szCs w:val="28"/>
        </w:rPr>
        <w:t>нормирования комплексного</w:t>
      </w:r>
      <w:r w:rsidR="006E60F6" w:rsidRPr="00A04B4C">
        <w:rPr>
          <w:rFonts w:ascii="Times New Roman" w:hAnsi="Times New Roman" w:cs="Times New Roman"/>
          <w:b/>
          <w:bCs/>
          <w:color w:val="000000" w:themeColor="text1"/>
          <w:sz w:val="28"/>
          <w:szCs w:val="28"/>
        </w:rPr>
        <w:t xml:space="preserve">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4D4069">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w:t>
      </w:r>
      <w:r w:rsidRPr="00A04B4C">
        <w:rPr>
          <w:rFonts w:ascii="Times New Roman" w:hAnsi="Times New Roman" w:cs="Times New Roman"/>
          <w:color w:val="000000" w:themeColor="text1"/>
          <w:sz w:val="28"/>
          <w:szCs w:val="28"/>
        </w:rPr>
        <w:lastRenderedPageBreak/>
        <w:t>беседки, галереи или навеса.</w:t>
      </w: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w:t>
      </w:r>
      <w:r w:rsidR="0013318E" w:rsidRPr="00A04B4C">
        <w:rPr>
          <w:color w:val="000000" w:themeColor="text1"/>
          <w:sz w:val="28"/>
          <w:szCs w:val="28"/>
        </w:rPr>
        <w:lastRenderedPageBreak/>
        <w:t xml:space="preserve">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D4069"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D4069"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w:t>
      </w:r>
      <w:r w:rsidR="0013318E" w:rsidRPr="00A04B4C">
        <w:rPr>
          <w:color w:val="000000" w:themeColor="text1"/>
          <w:sz w:val="28"/>
          <w:szCs w:val="28"/>
        </w:rPr>
        <w:lastRenderedPageBreak/>
        <w:t>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w:t>
      </w:r>
      <w:r w:rsidRPr="00A04B4C">
        <w:rPr>
          <w:color w:val="000000" w:themeColor="text1"/>
          <w:sz w:val="28"/>
          <w:szCs w:val="28"/>
        </w:rPr>
        <w:lastRenderedPageBreak/>
        <w:t>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lastRenderedPageBreak/>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4D4069"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w:t>
      </w:r>
      <w:r w:rsidR="0013318E" w:rsidRPr="00A04B4C">
        <w:rPr>
          <w:color w:val="000000" w:themeColor="text1"/>
          <w:sz w:val="28"/>
          <w:szCs w:val="28"/>
        </w:rPr>
        <w:lastRenderedPageBreak/>
        <w:t>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315A63">
        <w:rPr>
          <w:b w:val="0"/>
          <w:color w:val="000000" w:themeColor="text1"/>
          <w:sz w:val="28"/>
          <w:szCs w:val="28"/>
        </w:rPr>
        <w:t xml:space="preserve"> </w:t>
      </w:r>
      <w:r w:rsidR="00654257" w:rsidRPr="00654257">
        <w:rPr>
          <w:b w:val="0"/>
          <w:color w:val="FF0000"/>
          <w:sz w:val="28"/>
          <w:szCs w:val="28"/>
        </w:rPr>
        <w:t>применяется</w:t>
      </w:r>
      <w:r w:rsidR="00654257">
        <w:rPr>
          <w:b w:val="0"/>
          <w:color w:val="000000" w:themeColor="text1"/>
          <w:sz w:val="28"/>
          <w:szCs w:val="28"/>
        </w:rPr>
        <w:t xml:space="preserve"> </w:t>
      </w:r>
      <w:r w:rsidR="00315A63"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00315A63"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w:t>
      </w:r>
      <w:r w:rsidR="00A27CFB" w:rsidRPr="00A04B4C">
        <w:rPr>
          <w:rFonts w:ascii="Times New Roman" w:hAnsi="Times New Roman" w:cs="Times New Roman"/>
          <w:color w:val="000000" w:themeColor="text1"/>
          <w:sz w:val="28"/>
          <w:szCs w:val="28"/>
        </w:rPr>
        <w:lastRenderedPageBreak/>
        <w:t>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25"/>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w:t>
      </w:r>
      <w:r w:rsidR="00A27CFB" w:rsidRPr="00A04B4C">
        <w:rPr>
          <w:rFonts w:ascii="Times New Roman" w:hAnsi="Times New Roman" w:cs="Times New Roman"/>
          <w:color w:val="000000" w:themeColor="text1"/>
          <w:sz w:val="28"/>
          <w:szCs w:val="28"/>
        </w:rPr>
        <w:lastRenderedPageBreak/>
        <w:t>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A27CFB" w:rsidRPr="00A04B4C">
        <w:rPr>
          <w:rFonts w:ascii="Times New Roman" w:hAnsi="Times New Roman" w:cs="Times New Roman"/>
          <w:color w:val="000000" w:themeColor="text1"/>
          <w:sz w:val="28"/>
          <w:szCs w:val="28"/>
        </w:rPr>
        <w:lastRenderedPageBreak/>
        <w:t xml:space="preserve">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00A27CFB" w:rsidRPr="00A04B4C">
        <w:rPr>
          <w:rFonts w:ascii="Times New Roman" w:hAnsi="Times New Roman" w:cs="Times New Roman"/>
          <w:color w:val="000000" w:themeColor="text1"/>
          <w:sz w:val="28"/>
          <w:szCs w:val="28"/>
        </w:rPr>
        <w:lastRenderedPageBreak/>
        <w:t xml:space="preserve">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w:t>
      </w:r>
      <w:r w:rsidR="00A27CFB" w:rsidRPr="00A04B4C">
        <w:rPr>
          <w:rFonts w:ascii="Times New Roman" w:hAnsi="Times New Roman" w:cs="Times New Roman"/>
          <w:color w:val="000000" w:themeColor="text1"/>
          <w:sz w:val="28"/>
          <w:szCs w:val="28"/>
        </w:rPr>
        <w:lastRenderedPageBreak/>
        <w:t xml:space="preserve">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3F0FFB" w:rsidRPr="003F0FFB">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w:t>
      </w:r>
      <w:r w:rsidRPr="00A04B4C">
        <w:rPr>
          <w:rFonts w:ascii="Times New Roman" w:hAnsi="Times New Roman" w:cs="Times New Roman"/>
          <w:color w:val="000000" w:themeColor="text1"/>
          <w:sz w:val="28"/>
          <w:szCs w:val="28"/>
        </w:rPr>
        <w:lastRenderedPageBreak/>
        <w:t>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w:t>
      </w:r>
      <w:r w:rsidR="00A43EF8" w:rsidRPr="00A04B4C">
        <w:rPr>
          <w:rFonts w:ascii="Times New Roman" w:hAnsi="Times New Roman" w:cs="Times New Roman"/>
          <w:color w:val="000000" w:themeColor="text1"/>
          <w:sz w:val="28"/>
          <w:szCs w:val="28"/>
        </w:rPr>
        <w:lastRenderedPageBreak/>
        <w:t>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3. Запрещается крепление к опорам сетей наружного освещения </w:t>
      </w:r>
      <w:r w:rsidRPr="00A04B4C">
        <w:rPr>
          <w:rFonts w:ascii="Times New Roman" w:hAnsi="Times New Roman" w:cs="Times New Roman"/>
          <w:color w:val="000000" w:themeColor="text1"/>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 xml:space="preserve">«Естественное и искусственное освещение» и с регламентами </w:t>
      </w:r>
      <w:r w:rsidRPr="00A04B4C">
        <w:rPr>
          <w:color w:val="000000" w:themeColor="text1"/>
          <w:sz w:val="28"/>
          <w:szCs w:val="28"/>
        </w:rPr>
        <w:lastRenderedPageBreak/>
        <w:t>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w:t>
      </w:r>
      <w:r w:rsidRPr="00A04B4C">
        <w:rPr>
          <w:rFonts w:ascii="Times New Roman" w:hAnsi="Times New Roman" w:cs="Times New Roman"/>
          <w:color w:val="000000" w:themeColor="text1"/>
          <w:sz w:val="28"/>
          <w:szCs w:val="28"/>
        </w:rPr>
        <w:lastRenderedPageBreak/>
        <w:t xml:space="preserve">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 xml:space="preserve">ым в данном </w:t>
      </w:r>
      <w:r w:rsidR="00FC47CE" w:rsidRPr="00A04B4C">
        <w:rPr>
          <w:rFonts w:ascii="Times New Roman" w:hAnsi="Times New Roman" w:cs="Times New Roman"/>
          <w:color w:val="000000" w:themeColor="text1"/>
          <w:sz w:val="28"/>
          <w:szCs w:val="28"/>
        </w:rPr>
        <w:lastRenderedPageBreak/>
        <w:t>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w:t>
      </w:r>
      <w:r w:rsidR="00A43EF8" w:rsidRPr="00A04B4C">
        <w:rPr>
          <w:rFonts w:ascii="Times New Roman" w:hAnsi="Times New Roman" w:cs="Times New Roman"/>
          <w:color w:val="000000" w:themeColor="text1"/>
          <w:sz w:val="28"/>
          <w:szCs w:val="28"/>
        </w:rPr>
        <w:lastRenderedPageBreak/>
        <w:t xml:space="preserve">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w:t>
      </w:r>
      <w:r w:rsidRPr="00A04B4C">
        <w:rPr>
          <w:rFonts w:ascii="Times New Roman" w:hAnsi="Times New Roman" w:cs="Times New Roman"/>
          <w:color w:val="000000" w:themeColor="text1"/>
          <w:sz w:val="28"/>
          <w:szCs w:val="28"/>
        </w:rPr>
        <w:lastRenderedPageBreak/>
        <w:t>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w:t>
      </w:r>
      <w:r w:rsidRPr="00A04B4C">
        <w:rPr>
          <w:rFonts w:ascii="Times New Roman" w:hAnsi="Times New Roman" w:cs="Times New Roman"/>
          <w:color w:val="000000" w:themeColor="text1"/>
          <w:sz w:val="28"/>
          <w:szCs w:val="28"/>
        </w:rPr>
        <w:lastRenderedPageBreak/>
        <w:t>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w:t>
      </w:r>
      <w:r w:rsidRPr="00A04B4C">
        <w:rPr>
          <w:rFonts w:ascii="Times New Roman" w:hAnsi="Times New Roman" w:cs="Times New Roman"/>
          <w:color w:val="000000" w:themeColor="text1"/>
          <w:sz w:val="28"/>
          <w:szCs w:val="28"/>
        </w:rPr>
        <w:lastRenderedPageBreak/>
        <w:t xml:space="preserve">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w:t>
      </w:r>
      <w:r w:rsidRPr="00A04B4C">
        <w:rPr>
          <w:rFonts w:ascii="Times New Roman" w:hAnsi="Times New Roman" w:cs="Times New Roman"/>
          <w:color w:val="000000" w:themeColor="text1"/>
          <w:sz w:val="28"/>
          <w:szCs w:val="28"/>
        </w:rPr>
        <w:lastRenderedPageBreak/>
        <w:t xml:space="preserve">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w:t>
      </w:r>
      <w:r w:rsidRPr="00A04B4C">
        <w:rPr>
          <w:rFonts w:ascii="Times New Roman" w:hAnsi="Times New Roman" w:cs="Times New Roman"/>
          <w:color w:val="000000" w:themeColor="text1"/>
          <w:sz w:val="28"/>
          <w:szCs w:val="28"/>
        </w:rPr>
        <w:lastRenderedPageBreak/>
        <w:t>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w:t>
      </w:r>
      <w:r w:rsidRPr="00A04B4C">
        <w:rPr>
          <w:rFonts w:ascii="Times New Roman" w:hAnsi="Times New Roman" w:cs="Times New Roman"/>
          <w:color w:val="000000" w:themeColor="text1"/>
          <w:sz w:val="28"/>
          <w:szCs w:val="28"/>
        </w:rPr>
        <w:lastRenderedPageBreak/>
        <w:t>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w:t>
      </w:r>
      <w:r w:rsidR="003E629A" w:rsidRPr="00A04B4C">
        <w:rPr>
          <w:color w:val="000000" w:themeColor="text1"/>
          <w:sz w:val="28"/>
          <w:szCs w:val="28"/>
        </w:rPr>
        <w:lastRenderedPageBreak/>
        <w:t xml:space="preserve">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w:t>
      </w:r>
      <w:r w:rsidRPr="00A04B4C">
        <w:rPr>
          <w:color w:val="000000" w:themeColor="text1"/>
          <w:sz w:val="28"/>
          <w:szCs w:val="28"/>
        </w:rPr>
        <w:lastRenderedPageBreak/>
        <w:t xml:space="preserve">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657EE">
        <w:rPr>
          <w:color w:val="FF0000"/>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A04B4C">
        <w:rPr>
          <w:color w:val="000000" w:themeColor="text1"/>
          <w:sz w:val="28"/>
          <w:szCs w:val="28"/>
        </w:rPr>
        <w:lastRenderedPageBreak/>
        <w:t>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w:t>
      </w:r>
      <w:r w:rsidRPr="00A04B4C">
        <w:rPr>
          <w:color w:val="000000" w:themeColor="text1"/>
          <w:sz w:val="28"/>
          <w:szCs w:val="28"/>
        </w:rPr>
        <w:lastRenderedPageBreak/>
        <w:t>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w:t>
      </w:r>
      <w:r w:rsidRPr="00A04B4C">
        <w:rPr>
          <w:color w:val="000000" w:themeColor="text1"/>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00E84D63" w:rsidRPr="00A04B4C">
        <w:rPr>
          <w:color w:val="000000" w:themeColor="text1"/>
          <w:sz w:val="28"/>
          <w:szCs w:val="28"/>
        </w:rPr>
        <w:lastRenderedPageBreak/>
        <w:t>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04B4C">
        <w:rPr>
          <w:color w:val="000000" w:themeColor="text1"/>
          <w:sz w:val="28"/>
          <w:szCs w:val="28"/>
        </w:rPr>
        <w:lastRenderedPageBreak/>
        <w:t xml:space="preserve">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w:t>
      </w:r>
      <w:r w:rsidRPr="00A04B4C">
        <w:rPr>
          <w:color w:val="000000" w:themeColor="text1"/>
          <w:sz w:val="28"/>
          <w:szCs w:val="28"/>
        </w:rPr>
        <w:lastRenderedPageBreak/>
        <w:t>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3242E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w:t>
      </w:r>
      <w:r w:rsidRPr="00A04B4C">
        <w:rPr>
          <w:rFonts w:ascii="Times New Roman" w:hAnsi="Times New Roman" w:cs="Times New Roman"/>
          <w:color w:val="000000" w:themeColor="text1"/>
          <w:sz w:val="28"/>
          <w:szCs w:val="28"/>
        </w:rPr>
        <w:lastRenderedPageBreak/>
        <w:t>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w:t>
      </w:r>
      <w:r w:rsidR="008D6E3D" w:rsidRPr="00A04B4C">
        <w:rPr>
          <w:rFonts w:ascii="Times New Roman" w:hAnsi="Times New Roman" w:cs="Times New Roman"/>
          <w:color w:val="000000" w:themeColor="text1"/>
          <w:sz w:val="28"/>
          <w:szCs w:val="28"/>
        </w:rPr>
        <w:lastRenderedPageBreak/>
        <w:t>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w:t>
      </w:r>
      <w:r w:rsidR="00831C3C" w:rsidRPr="00A04B4C">
        <w:rPr>
          <w:rFonts w:eastAsia="Courier New"/>
          <w:color w:val="000000" w:themeColor="text1"/>
          <w:sz w:val="28"/>
          <w:szCs w:val="28"/>
        </w:rPr>
        <w:lastRenderedPageBreak/>
        <w:t xml:space="preserve">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sidRPr="00966C23">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sidR="00966C23">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w:t>
      </w:r>
      <w:r w:rsidRPr="00A04B4C">
        <w:rPr>
          <w:rFonts w:eastAsia="Courier New"/>
          <w:color w:val="000000" w:themeColor="text1"/>
          <w:sz w:val="28"/>
          <w:szCs w:val="28"/>
        </w:rPr>
        <w:lastRenderedPageBreak/>
        <w:t xml:space="preserve">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3504A5" w:rsidRPr="00A04B4C">
        <w:rPr>
          <w:rFonts w:eastAsia="Courier New"/>
          <w:color w:val="000000" w:themeColor="text1"/>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w:t>
      </w:r>
      <w:r w:rsidRPr="00A04B4C">
        <w:rPr>
          <w:color w:val="000000" w:themeColor="text1"/>
          <w:sz w:val="28"/>
          <w:szCs w:val="28"/>
        </w:rPr>
        <w:lastRenderedPageBreak/>
        <w:t xml:space="preserve">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 xml:space="preserve">В этих картах предлагается отразить текущее состояние элементов благоустройства с разграничением полномочий по текущему содержанию </w:t>
      </w:r>
      <w:r w:rsidR="00573C8B" w:rsidRPr="00A04B4C">
        <w:rPr>
          <w:color w:val="000000" w:themeColor="text1"/>
          <w:sz w:val="28"/>
          <w:szCs w:val="28"/>
        </w:rPr>
        <w:lastRenderedPageBreak/>
        <w:t>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sidRPr="00A04B4C">
        <w:rPr>
          <w:rFonts w:ascii="Times New Roman" w:eastAsia="Times New Roman" w:hAnsi="Times New Roman" w:cs="Times New Roman"/>
          <w:color w:val="000000" w:themeColor="text1"/>
          <w:sz w:val="28"/>
          <w:szCs w:val="28"/>
          <w:lang w:bidi="ar-SA"/>
        </w:rPr>
        <w:lastRenderedPageBreak/>
        <w:t>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вывозить и выгружать все виды отходов в не отведенные для этой цели места, </w:t>
      </w:r>
      <w:r w:rsidRPr="00A04B4C">
        <w:rPr>
          <w:color w:val="000000" w:themeColor="text1"/>
          <w:sz w:val="28"/>
          <w:szCs w:val="28"/>
        </w:rPr>
        <w:lastRenderedPageBreak/>
        <w:t>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w:t>
      </w:r>
      <w:r w:rsidR="00457FE3" w:rsidRPr="006E1EE7">
        <w:rPr>
          <w:color w:val="FF0000"/>
          <w:sz w:val="28"/>
          <w:szCs w:val="28"/>
        </w:rPr>
        <w:lastRenderedPageBreak/>
        <w:t xml:space="preserve">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Pr="00A04B4C"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территорий</w:t>
      </w:r>
      <w:r w:rsidR="00830870" w:rsidRPr="00A04B4C">
        <w:rPr>
          <w:color w:val="000000" w:themeColor="text1"/>
          <w:sz w:val="28"/>
          <w:szCs w:val="28"/>
        </w:rPr>
        <w:t xml:space="preserve"> </w:t>
      </w:r>
      <w:r w:rsidR="003D2DE1" w:rsidRPr="00A04B4C">
        <w:rPr>
          <w:color w:val="000000" w:themeColor="text1"/>
          <w:sz w:val="28"/>
          <w:szCs w:val="28"/>
        </w:rPr>
        <w:t>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53.13330.2011 «Планировка и застройка территорий садоводческих </w:t>
      </w:r>
      <w:r w:rsidRPr="00A04B4C">
        <w:rPr>
          <w:color w:val="000000" w:themeColor="text1"/>
          <w:sz w:val="28"/>
          <w:szCs w:val="28"/>
        </w:rPr>
        <w:lastRenderedPageBreak/>
        <w:t>(дачных)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 xml:space="preserve">СанПиН 2.2.1/2.1.1.1200-03 «Санитарно-защитные зоны и санитарная </w:t>
      </w:r>
      <w:r w:rsidRPr="00A04B4C">
        <w:rPr>
          <w:rFonts w:ascii="Times New Roman" w:hAnsi="Times New Roman" w:cs="Times New Roman"/>
          <w:bCs/>
          <w:color w:val="000000" w:themeColor="text1"/>
          <w:sz w:val="28"/>
          <w:szCs w:val="28"/>
        </w:rPr>
        <w:lastRenderedPageBreak/>
        <w:t>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52289-2004. «Технические средства организации дорожного движения. Правила применения дорожных знаков, разметки, светофоров, </w:t>
      </w:r>
      <w:r w:rsidRPr="00A04B4C">
        <w:rPr>
          <w:color w:val="000000" w:themeColor="text1"/>
          <w:sz w:val="28"/>
          <w:szCs w:val="28"/>
        </w:rPr>
        <w:lastRenderedPageBreak/>
        <w:t>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F52C71" w:rsidP="009657EE">
      <w:pPr>
        <w:pStyle w:val="14"/>
      </w:pPr>
      <w:r>
        <w:t xml:space="preserve">      </w:t>
      </w:r>
      <w:r w:rsidR="002C0738" w:rsidRPr="002C0738">
        <w:t>Приложение А</w:t>
      </w:r>
      <w:r w:rsidR="002C0738" w:rsidRPr="002C0738">
        <w:rPr>
          <w:color w:val="0000FF"/>
          <w:u w:val="single"/>
        </w:rPr>
        <w:t>.</w:t>
      </w:r>
      <w:r w:rsidR="002C0738" w:rsidRPr="002C0738">
        <w:t xml:space="preserve"> </w:t>
      </w:r>
      <w:r w:rsidR="002C0738" w:rsidRPr="002C0738">
        <w:rPr>
          <w:color w:val="FF0000"/>
        </w:rPr>
        <w:t xml:space="preserve">Характеристики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503F2E" w:rsidRPr="00A04B4C">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A17A01" w:rsidP="00A17A01">
      <w:pPr>
        <w:ind w:right="-8" w:firstLine="425"/>
        <w:jc w:val="both"/>
        <w:rPr>
          <w:rFonts w:ascii="Times New Roman" w:hAnsi="Times New Roman" w:cs="Times New Roman"/>
          <w:sz w:val="28"/>
          <w:szCs w:val="28"/>
          <w:lang w:bidi="ar-SA"/>
        </w:rPr>
      </w:pPr>
      <w:r w:rsidRPr="00A17A01">
        <w:fldChar w:fldCharType="begin"/>
      </w:r>
      <w:r w:rsidRPr="00A17A01">
        <w:instrText xml:space="preserve"> HYPERLINK \l "_Toc37759155" </w:instrText>
      </w:r>
      <w:r w:rsidRPr="00A17A01">
        <w:fldChar w:fldCharType="separate"/>
      </w:r>
      <w:r w:rsidRPr="00A17A01">
        <w:rPr>
          <w:rFonts w:ascii="Times New Roman" w:hAnsi="Times New Roman" w:cs="Times New Roman"/>
          <w:sz w:val="28"/>
          <w:szCs w:val="28"/>
        </w:rPr>
        <w:t xml:space="preserve">Приложение </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Pr="00A17A01">
        <w:rPr>
          <w:rFonts w:ascii="Times New Roman" w:hAnsi="Times New Roman" w:cs="Times New Roman"/>
          <w:sz w:val="28"/>
          <w:szCs w:val="28"/>
        </w:rPr>
        <w:t xml:space="preserve">. </w:t>
      </w:r>
      <w:r w:rsidRPr="00A17A01">
        <w:rPr>
          <w:rFonts w:ascii="Times New Roman" w:hAnsi="Times New Roman" w:cs="Times New Roman"/>
          <w:sz w:val="28"/>
          <w:szCs w:val="28"/>
          <w:lang w:bidi="ar-SA"/>
        </w:rPr>
        <w:t xml:space="preserve">Правила по оформлению и размещению вывесок и  </w:t>
      </w:r>
      <w:r>
        <w:rPr>
          <w:rFonts w:ascii="Times New Roman" w:hAnsi="Times New Roman" w:cs="Times New Roman"/>
          <w:sz w:val="28"/>
          <w:szCs w:val="28"/>
          <w:lang w:bidi="ar-SA"/>
        </w:rPr>
        <w:t xml:space="preserve">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Крупномерные деревья, пересаженные трижды (3×Пер), Крупномерные деревья, пересаженные четыре раза и </w:t>
            </w:r>
            <w:r w:rsidRPr="00A04B4C">
              <w:rPr>
                <w:rFonts w:ascii="Times New Roman" w:hAnsi="Times New Roman" w:cs="Times New Roman"/>
                <w:color w:val="000000" w:themeColor="text1"/>
                <w:szCs w:val="14"/>
              </w:rPr>
              <w:lastRenderedPageBreak/>
              <w:t>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w:t>
            </w:r>
            <w:r w:rsidRPr="00A04B4C">
              <w:rPr>
                <w:rFonts w:ascii="Times New Roman" w:hAnsi="Times New Roman" w:cs="Times New Roman"/>
                <w:color w:val="000000" w:themeColor="text1"/>
                <w:szCs w:val="14"/>
              </w:rPr>
              <w:lastRenderedPageBreak/>
              <w:t xml:space="preserve">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w:t>
            </w:r>
            <w:r w:rsidRPr="00A04B4C">
              <w:rPr>
                <w:rFonts w:ascii="Times New Roman" w:hAnsi="Times New Roman" w:cs="Times New Roman"/>
                <w:color w:val="000000" w:themeColor="text1"/>
                <w:szCs w:val="14"/>
              </w:rPr>
              <w:lastRenderedPageBreak/>
              <w:t>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4"/>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Спортивно-игровые для детей и подростков </w:t>
            </w:r>
            <w:r w:rsidRPr="00A04B4C">
              <w:rPr>
                <w:rFonts w:ascii="Times New Roman" w:hAnsi="Times New Roman" w:cs="Times New Roman"/>
                <w:color w:val="000000" w:themeColor="text1"/>
                <w:szCs w:val="14"/>
              </w:rPr>
              <w:lastRenderedPageBreak/>
              <w:t>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т.ч. велодромы, </w:t>
            </w:r>
            <w:r w:rsidRPr="00A04B4C">
              <w:rPr>
                <w:rFonts w:ascii="Times New Roman" w:hAnsi="Times New Roman" w:cs="Times New Roman"/>
                <w:color w:val="000000" w:themeColor="text1"/>
                <w:szCs w:val="14"/>
              </w:rPr>
              <w:lastRenderedPageBreak/>
              <w:t>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Специальное оборудование и благоустройство, рассчитанное на конкретное спортивно-игровое </w:t>
            </w:r>
            <w:r w:rsidRPr="00A04B4C">
              <w:rPr>
                <w:rFonts w:ascii="Times New Roman" w:hAnsi="Times New Roman" w:cs="Times New Roman"/>
                <w:color w:val="000000" w:themeColor="text1"/>
                <w:szCs w:val="14"/>
              </w:rPr>
              <w:lastRenderedPageBreak/>
              <w:t>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xml:space="preserve">» территорию со </w:t>
            </w:r>
            <w:r w:rsidRPr="00A04B4C">
              <w:rPr>
                <w:rFonts w:ascii="Times New Roman" w:hAnsi="Times New Roman" w:cs="Times New Roman"/>
                <w:color w:val="000000" w:themeColor="text1"/>
                <w:szCs w:val="14"/>
              </w:rPr>
              <w:lastRenderedPageBreak/>
              <w:t>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w:t>
            </w:r>
            <w:r w:rsidRPr="00D1521B">
              <w:rPr>
                <w:rFonts w:ascii="Times New Roman" w:hAnsi="Times New Roman" w:cs="Times New Roman"/>
                <w:color w:val="000000" w:themeColor="text1"/>
                <w:sz w:val="22"/>
                <w:szCs w:val="22"/>
              </w:rPr>
              <w:lastRenderedPageBreak/>
              <w:t>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lastRenderedPageBreak/>
        <w:t>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w:t>
      </w:r>
      <w:r w:rsidRPr="00A04B4C">
        <w:rPr>
          <w:color w:val="000000" w:themeColor="text1"/>
          <w:sz w:val="28"/>
          <w:szCs w:val="28"/>
        </w:rPr>
        <w:lastRenderedPageBreak/>
        <w:t>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w:t>
      </w:r>
      <w:r w:rsidRPr="00A04B4C">
        <w:rPr>
          <w:rFonts w:ascii="Times New Roman" w:eastAsia="Times New Roman" w:hAnsi="Times New Roman" w:cs="Times New Roman"/>
          <w:color w:val="000000" w:themeColor="text1"/>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w:t>
      </w:r>
      <w:r w:rsidRPr="00A04B4C">
        <w:rPr>
          <w:rFonts w:ascii="Times New Roman" w:eastAsia="Times New Roman" w:hAnsi="Times New Roman" w:cs="Times New Roman"/>
          <w:color w:val="000000" w:themeColor="text1"/>
          <w:sz w:val="28"/>
          <w:szCs w:val="28"/>
        </w:rPr>
        <w:lastRenderedPageBreak/>
        <w:t>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w:t>
      </w:r>
      <w:r w:rsidRPr="00A04B4C">
        <w:rPr>
          <w:rFonts w:ascii="Times New Roman" w:eastAsia="Times New Roman" w:hAnsi="Times New Roman" w:cs="Times New Roman"/>
          <w:color w:val="000000" w:themeColor="text1"/>
          <w:sz w:val="28"/>
          <w:szCs w:val="28"/>
        </w:rPr>
        <w:lastRenderedPageBreak/>
        <w:t>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w:t>
      </w:r>
      <w:r w:rsidRPr="00A04B4C">
        <w:rPr>
          <w:rFonts w:ascii="Times New Roman" w:eastAsia="Times New Roman" w:hAnsi="Times New Roman" w:cs="Times New Roman"/>
          <w:color w:val="000000" w:themeColor="text1"/>
          <w:sz w:val="28"/>
          <w:szCs w:val="28"/>
        </w:rPr>
        <w:lastRenderedPageBreak/>
        <w:t>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во вторую очередь - на улицах со средней и малой интенсивностью </w:t>
      </w:r>
      <w:r w:rsidRPr="00A04B4C">
        <w:rPr>
          <w:rFonts w:ascii="Times New Roman" w:eastAsia="Times New Roman" w:hAnsi="Times New Roman" w:cs="Times New Roman"/>
          <w:color w:val="000000" w:themeColor="text1"/>
          <w:sz w:val="28"/>
          <w:szCs w:val="28"/>
        </w:rPr>
        <w:lastRenderedPageBreak/>
        <w:t>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w:t>
      </w:r>
      <w:r w:rsidR="003437FB" w:rsidRPr="00A04B4C">
        <w:rPr>
          <w:rFonts w:ascii="Times New Roman" w:eastAsia="Times New Roman" w:hAnsi="Times New Roman" w:cs="Times New Roman"/>
          <w:color w:val="000000" w:themeColor="text1"/>
          <w:sz w:val="28"/>
          <w:szCs w:val="28"/>
        </w:rPr>
        <w:lastRenderedPageBreak/>
        <w:t xml:space="preserve">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Крыши с наружным водоотводом необходимо периодически очищать от </w:t>
      </w:r>
      <w:r w:rsidRPr="00A04B4C">
        <w:rPr>
          <w:rFonts w:ascii="Times New Roman" w:eastAsia="Times New Roman" w:hAnsi="Times New Roman" w:cs="Times New Roman"/>
          <w:color w:val="000000" w:themeColor="text1"/>
          <w:sz w:val="28"/>
          <w:szCs w:val="28"/>
        </w:rPr>
        <w:lastRenderedPageBreak/>
        <w:t>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w:t>
      </w:r>
      <w:r w:rsidRPr="00A04B4C">
        <w:rPr>
          <w:rFonts w:ascii="Times New Roman" w:hAnsi="Times New Roman" w:cs="Times New Roman"/>
          <w:color w:val="000000" w:themeColor="text1"/>
          <w:sz w:val="28"/>
          <w:szCs w:val="28"/>
        </w:rPr>
        <w:lastRenderedPageBreak/>
        <w:t>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w:t>
      </w:r>
      <w:r w:rsidR="009E4054" w:rsidRPr="00A04B4C">
        <w:rPr>
          <w:rFonts w:ascii="Times New Roman" w:hAnsi="Times New Roman" w:cs="Times New Roman"/>
          <w:color w:val="000000" w:themeColor="text1"/>
          <w:sz w:val="28"/>
          <w:szCs w:val="28"/>
        </w:rPr>
        <w:lastRenderedPageBreak/>
        <w:t>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w:t>
      </w:r>
      <w:r w:rsidRPr="00A04B4C">
        <w:rPr>
          <w:rFonts w:ascii="Times New Roman" w:hAnsi="Times New Roman" w:cs="Times New Roman"/>
          <w:color w:val="000000" w:themeColor="text1"/>
          <w:sz w:val="28"/>
          <w:szCs w:val="28"/>
        </w:rPr>
        <w:lastRenderedPageBreak/>
        <w:t>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 xml:space="preserve">случаев, </w:t>
      </w:r>
      <w:r w:rsidR="002E2513" w:rsidRPr="00A04B4C">
        <w:rPr>
          <w:rFonts w:ascii="Times New Roman" w:eastAsia="Times New Roman" w:hAnsi="Times New Roman" w:cs="Times New Roman"/>
          <w:color w:val="000000" w:themeColor="text1"/>
          <w:sz w:val="28"/>
          <w:szCs w:val="28"/>
        </w:rPr>
        <w:lastRenderedPageBreak/>
        <w:t>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w:t>
      </w:r>
      <w:r w:rsidRPr="00A04B4C">
        <w:rPr>
          <w:rFonts w:ascii="Times New Roman" w:hAnsi="Times New Roman" w:cs="Times New Roman"/>
          <w:color w:val="000000" w:themeColor="text1"/>
          <w:sz w:val="28"/>
          <w:szCs w:val="28"/>
        </w:rPr>
        <w:lastRenderedPageBreak/>
        <w:t xml:space="preserve">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lastRenderedPageBreak/>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w:t>
      </w:r>
      <w:r w:rsidRPr="00A04B4C">
        <w:rPr>
          <w:rFonts w:ascii="Times New Roman" w:hAnsi="Times New Roman" w:cs="Times New Roman"/>
          <w:color w:val="000000" w:themeColor="text1"/>
          <w:sz w:val="28"/>
          <w:szCs w:val="28"/>
        </w:rPr>
        <w:lastRenderedPageBreak/>
        <w:t>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w:t>
      </w:r>
      <w:r w:rsidRPr="00A04B4C">
        <w:rPr>
          <w:rFonts w:ascii="Times New Roman" w:hAnsi="Times New Roman" w:cs="Times New Roman"/>
          <w:color w:val="000000" w:themeColor="text1"/>
          <w:sz w:val="28"/>
          <w:szCs w:val="28"/>
        </w:rPr>
        <w:lastRenderedPageBreak/>
        <w:t xml:space="preserve">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w:t>
      </w:r>
      <w:r w:rsidRPr="00A04B4C">
        <w:rPr>
          <w:rFonts w:ascii="Times New Roman" w:hAnsi="Times New Roman" w:cs="Times New Roman"/>
          <w:color w:val="000000" w:themeColor="text1"/>
          <w:sz w:val="28"/>
          <w:szCs w:val="28"/>
        </w:rPr>
        <w:lastRenderedPageBreak/>
        <w:t>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Элементы освещения средств размещения информации, рекламных </w:t>
      </w:r>
      <w:r w:rsidRPr="00A04B4C">
        <w:rPr>
          <w:rFonts w:ascii="Times New Roman" w:hAnsi="Times New Roman" w:cs="Times New Roman"/>
          <w:color w:val="000000" w:themeColor="text1"/>
          <w:sz w:val="28"/>
          <w:szCs w:val="28"/>
        </w:rPr>
        <w:lastRenderedPageBreak/>
        <w:t>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Жилые здания должны быть оборудованы указателями номеров подъездов. </w:t>
      </w:r>
      <w:r w:rsidRPr="00A04B4C">
        <w:rPr>
          <w:rFonts w:ascii="Times New Roman" w:hAnsi="Times New Roman" w:cs="Times New Roman"/>
          <w:color w:val="000000" w:themeColor="text1"/>
          <w:sz w:val="28"/>
          <w:szCs w:val="28"/>
        </w:rPr>
        <w:lastRenderedPageBreak/>
        <w:t>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 xml:space="preserve">Изменение элементов фасадов и размещение на фасадах </w:t>
      </w:r>
      <w:r w:rsidR="00FA7574" w:rsidRPr="00A04B4C">
        <w:rPr>
          <w:rFonts w:ascii="Times New Roman" w:hAnsi="Times New Roman" w:cs="Times New Roman"/>
          <w:color w:val="000000" w:themeColor="text1"/>
          <w:sz w:val="28"/>
          <w:szCs w:val="28"/>
        </w:rPr>
        <w:lastRenderedPageBreak/>
        <w:t>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w:t>
      </w:r>
      <w:r w:rsidRPr="00A04B4C">
        <w:rPr>
          <w:rFonts w:ascii="Times New Roman" w:hAnsi="Times New Roman" w:cs="Times New Roman"/>
          <w:color w:val="000000" w:themeColor="text1"/>
          <w:sz w:val="28"/>
          <w:szCs w:val="28"/>
        </w:rPr>
        <w:lastRenderedPageBreak/>
        <w:t xml:space="preserve">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85" w:rsidRDefault="00BA7685">
      <w:r>
        <w:separator/>
      </w:r>
    </w:p>
  </w:endnote>
  <w:endnote w:type="continuationSeparator" w:id="0">
    <w:p w:rsidR="00BA7685" w:rsidRDefault="00BA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85" w:rsidRDefault="00BA7685"/>
  </w:footnote>
  <w:footnote w:type="continuationSeparator" w:id="0">
    <w:p w:rsidR="00BA7685" w:rsidRDefault="00BA76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FF" w:rsidRDefault="00E63FF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FFF" w:rsidRDefault="00E63FFF" w:rsidP="00085CE5">
                          <w:pPr>
                            <w:pStyle w:val="a5"/>
                            <w:shd w:val="clear" w:color="auto" w:fill="auto"/>
                            <w:spacing w:line="240" w:lineRule="auto"/>
                          </w:pPr>
                          <w:r>
                            <w:fldChar w:fldCharType="begin"/>
                          </w:r>
                          <w:r>
                            <w:instrText xml:space="preserve"> PAGE \* MERGEFORMAT </w:instrText>
                          </w:r>
                          <w:r>
                            <w:fldChar w:fldCharType="separate"/>
                          </w:r>
                          <w:r w:rsidR="009E6C48" w:rsidRPr="009E6C48">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E63FFF" w:rsidRDefault="00E63FFF" w:rsidP="00085CE5">
                    <w:pPr>
                      <w:pStyle w:val="a5"/>
                      <w:shd w:val="clear" w:color="auto" w:fill="auto"/>
                      <w:spacing w:line="240" w:lineRule="auto"/>
                    </w:pPr>
                    <w:r>
                      <w:fldChar w:fldCharType="begin"/>
                    </w:r>
                    <w:r>
                      <w:instrText xml:space="preserve"> PAGE \* MERGEFORMAT </w:instrText>
                    </w:r>
                    <w:r>
                      <w:fldChar w:fldCharType="separate"/>
                    </w:r>
                    <w:r w:rsidR="009E6C48" w:rsidRPr="009E6C48">
                      <w:rPr>
                        <w:rStyle w:val="a6"/>
                        <w:noProof/>
                      </w:rPr>
                      <w:t>2</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D4069"/>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015F"/>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E6C48"/>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A7685"/>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93132"/>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3FFF"/>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47C6"/>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2A93777-15A9-495C-BB3E-896AAA1C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41C1-9206-47A3-BE4C-2A23685E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116</Pages>
  <Words>46741</Words>
  <Characters>266424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8</cp:revision>
  <dcterms:created xsi:type="dcterms:W3CDTF">2017-09-27T14:27:00Z</dcterms:created>
  <dcterms:modified xsi:type="dcterms:W3CDTF">2017-10-09T08:13:00Z</dcterms:modified>
</cp:coreProperties>
</file>