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81" w:rsidRPr="00104DA9" w:rsidRDefault="00A50D92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 w:rsidR="00D13081"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D13081" w:rsidRPr="00104DA9" w:rsidRDefault="00D13081" w:rsidP="00D13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6F1D1B" w:rsidRPr="006F1D1B" w:rsidRDefault="006F1D1B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1D1B" w:rsidRDefault="00D66284" w:rsidP="00D66284">
      <w:pPr>
        <w:tabs>
          <w:tab w:val="center" w:pos="5102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50D9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002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3002D4" w:rsidRPr="003002D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10827" w:rsidRDefault="00E10827" w:rsidP="006F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BE3882" w:rsidTr="000F7C57">
        <w:tc>
          <w:tcPr>
            <w:tcW w:w="5210" w:type="dxa"/>
          </w:tcPr>
          <w:p w:rsidR="00BE3882" w:rsidRDefault="00BE3882" w:rsidP="00664F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64FB7">
              <w:rPr>
                <w:bCs/>
                <w:color w:val="000000"/>
                <w:sz w:val="28"/>
                <w:szCs w:val="28"/>
              </w:rPr>
              <w:t>Об утверждении порядка участия собственников зданий (помещений в них)</w:t>
            </w:r>
            <w:r w:rsidR="00664FB7">
              <w:rPr>
                <w:sz w:val="28"/>
                <w:szCs w:val="28"/>
              </w:rPr>
              <w:t xml:space="preserve"> </w:t>
            </w:r>
            <w:r w:rsidR="00664FB7">
              <w:rPr>
                <w:bCs/>
                <w:color w:val="000000"/>
                <w:sz w:val="28"/>
                <w:szCs w:val="28"/>
              </w:rPr>
              <w:t>и сооружений в благоустройстве</w:t>
            </w:r>
            <w:r w:rsidR="00664FB7">
              <w:rPr>
                <w:sz w:val="28"/>
                <w:szCs w:val="28"/>
              </w:rPr>
              <w:t xml:space="preserve"> </w:t>
            </w:r>
            <w:r w:rsidR="00664FB7">
              <w:rPr>
                <w:bCs/>
                <w:color w:val="000000"/>
                <w:sz w:val="28"/>
                <w:szCs w:val="28"/>
              </w:rPr>
              <w:t>прилегающих территорий Камышевского сельского поселения</w:t>
            </w:r>
            <w:r w:rsidRPr="006F1D1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BE3882" w:rsidRDefault="00BE3882" w:rsidP="006F1D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05ED" w:rsidRPr="007405ED" w:rsidRDefault="007405ED" w:rsidP="00740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5ED">
        <w:rPr>
          <w:rFonts w:ascii="Times New Roman" w:hAnsi="Times New Roman" w:cs="Times New Roman"/>
          <w:sz w:val="28"/>
          <w:szCs w:val="28"/>
        </w:rPr>
        <w:t>Принято</w:t>
      </w:r>
    </w:p>
    <w:p w:rsidR="00E10827" w:rsidRPr="007405ED" w:rsidRDefault="007405ED" w:rsidP="007405ED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Pr="007405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4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____________2019 года</w:t>
      </w:r>
    </w:p>
    <w:p w:rsidR="007405ED" w:rsidRDefault="006F1D1B" w:rsidP="00A50D92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sz w:val="28"/>
          <w:szCs w:val="28"/>
        </w:rPr>
      </w:pPr>
      <w:r w:rsidRPr="006F1D1B">
        <w:rPr>
          <w:sz w:val="28"/>
          <w:szCs w:val="28"/>
        </w:rPr>
        <w:t xml:space="preserve">         </w:t>
      </w:r>
    </w:p>
    <w:p w:rsidR="006F1D1B" w:rsidRPr="00A50D92" w:rsidRDefault="00664FB7" w:rsidP="00CC09A1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color w:val="333333"/>
          <w:sz w:val="28"/>
          <w:szCs w:val="28"/>
        </w:rPr>
      </w:pPr>
      <w:r w:rsidRPr="00A50D92">
        <w:rPr>
          <w:b w:val="0"/>
          <w:sz w:val="28"/>
          <w:szCs w:val="28"/>
        </w:rPr>
        <w:t xml:space="preserve">В соответствии с пунктом 19 части 1 статьи 14 Федерального закона от 06.10.2003 № 131–ФЗ «Об общих принципах организации местного самоуправления в Российской Федерации», </w:t>
      </w:r>
      <w:r w:rsidR="00A50D92">
        <w:rPr>
          <w:b w:val="0"/>
          <w:sz w:val="28"/>
          <w:szCs w:val="28"/>
        </w:rPr>
        <w:t>Гражданским кодексом Российской Федерации, Уставом Камышевского сельского поселения</w:t>
      </w:r>
    </w:p>
    <w:p w:rsidR="006F1D1B" w:rsidRPr="006F1D1B" w:rsidRDefault="006F1D1B" w:rsidP="00A5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140DB7" w:rsidP="00BE3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 w:rsidR="007405ED">
        <w:rPr>
          <w:rFonts w:ascii="Times New Roman" w:eastAsia="Times New Roman" w:hAnsi="Times New Roman" w:cs="Times New Roman"/>
          <w:sz w:val="28"/>
          <w:szCs w:val="28"/>
        </w:rPr>
        <w:t>ИЛО</w:t>
      </w:r>
      <w:r w:rsidR="006F1D1B" w:rsidRPr="006F1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DB7" w:rsidRPr="00140DB7" w:rsidRDefault="00140DB7" w:rsidP="00140DB7">
      <w:pPr>
        <w:jc w:val="both"/>
        <w:rPr>
          <w:rFonts w:ascii="Times New Roman" w:hAnsi="Times New Roman" w:cs="Times New Roman"/>
          <w:sz w:val="28"/>
          <w:szCs w:val="28"/>
        </w:rPr>
      </w:pPr>
      <w:r w:rsidRPr="00140DB7">
        <w:rPr>
          <w:rFonts w:ascii="Times New Roman" w:hAnsi="Times New Roman" w:cs="Times New Roman"/>
          <w:sz w:val="28"/>
          <w:szCs w:val="28"/>
        </w:rPr>
        <w:t xml:space="preserve">1. Утвердить Порядок участия собственников зданий (помещений в них) и сооружений в благоустройстве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140DB7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приложению (Приложение № 1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40DB7">
        <w:rPr>
          <w:rFonts w:ascii="Times New Roman" w:hAnsi="Times New Roman" w:cs="Times New Roman"/>
          <w:sz w:val="28"/>
          <w:szCs w:val="28"/>
        </w:rPr>
        <w:t>).</w:t>
      </w:r>
    </w:p>
    <w:p w:rsidR="006F1D1B" w:rsidRPr="006F1D1B" w:rsidRDefault="00140DB7" w:rsidP="007E1EF3">
      <w:pPr>
        <w:pStyle w:val="ac"/>
        <w:spacing w:before="0" w:beforeAutospacing="0" w:after="0" w:afterAutospacing="0"/>
        <w:jc w:val="both"/>
      </w:pPr>
      <w:r w:rsidRPr="00140DB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7E1EF3" w:rsidRPr="008A7EC9">
        <w:rPr>
          <w:sz w:val="28"/>
          <w:szCs w:val="28"/>
        </w:rPr>
        <w:t xml:space="preserve">Настоящее решение подлежит официальному опубликованию (обнародованию) и вступает в силу с момента </w:t>
      </w:r>
      <w:r w:rsidR="007405ED">
        <w:rPr>
          <w:sz w:val="28"/>
          <w:szCs w:val="28"/>
        </w:rPr>
        <w:t xml:space="preserve"> </w:t>
      </w:r>
      <w:r w:rsidR="00460A7B">
        <w:rPr>
          <w:sz w:val="28"/>
          <w:szCs w:val="28"/>
        </w:rPr>
        <w:t xml:space="preserve">такого </w:t>
      </w:r>
      <w:r w:rsidR="007E1EF3" w:rsidRPr="008A7EC9">
        <w:rPr>
          <w:sz w:val="28"/>
          <w:szCs w:val="28"/>
        </w:rPr>
        <w:t xml:space="preserve"> опубликования (обнародования).</w:t>
      </w: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1EF3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2A86" w:rsidRDefault="007E1EF3" w:rsidP="00832A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депутатов-</w:t>
      </w:r>
    </w:p>
    <w:p w:rsidR="00832A86" w:rsidRPr="00133953" w:rsidRDefault="003002D4" w:rsidP="00832A86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 w:rsidRPr="006F1D1B">
        <w:rPr>
          <w:rFonts w:ascii="Times New Roman" w:eastAsia="Times New Roman" w:hAnsi="Times New Roman" w:cs="Times New Roman"/>
          <w:sz w:val="28"/>
          <w:szCs w:val="28"/>
        </w:rPr>
        <w:t xml:space="preserve">Камышевского сельского поселения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32A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EF3">
        <w:rPr>
          <w:rFonts w:ascii="Times New Roman" w:eastAsia="Times New Roman" w:hAnsi="Times New Roman" w:cs="Times New Roman"/>
          <w:sz w:val="28"/>
          <w:szCs w:val="28"/>
        </w:rPr>
        <w:t xml:space="preserve"> Молчанов</w:t>
      </w:r>
    </w:p>
    <w:p w:rsidR="006F1D1B" w:rsidRPr="006F1D1B" w:rsidRDefault="006F1D1B" w:rsidP="008C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>х. Камышев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2153D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3D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53D8" w:rsidRPr="002153D8" w:rsidRDefault="002153D8" w:rsidP="002153D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3D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P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D1B" w:rsidRDefault="006F1D1B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9A1" w:rsidRPr="00CC09A1" w:rsidRDefault="00CC09A1" w:rsidP="006F1D1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C09A1">
        <w:rPr>
          <w:rFonts w:ascii="Times New Roman" w:eastAsia="Times New Roman" w:hAnsi="Times New Roman" w:cs="Times New Roman"/>
          <w:sz w:val="18"/>
          <w:szCs w:val="18"/>
        </w:rPr>
        <w:t>Разработал главный специалист по правовой, архивной работе, регистрационному учету Фроленко Н.В.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F033C" w:rsidTr="000F7C57">
        <w:tc>
          <w:tcPr>
            <w:tcW w:w="5210" w:type="dxa"/>
          </w:tcPr>
          <w:p w:rsidR="002F033C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0DB7" w:rsidRDefault="00140DB7" w:rsidP="007E1EF3">
            <w:pPr>
              <w:tabs>
                <w:tab w:val="left" w:pos="16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033C" w:rsidRPr="00832A86" w:rsidRDefault="007E1EF3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2F033C"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7E1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решению 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</w:t>
            </w:r>
          </w:p>
          <w:p w:rsidR="002F033C" w:rsidRPr="00832A86" w:rsidRDefault="002F033C" w:rsidP="002F033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</w:p>
          <w:p w:rsidR="002F033C" w:rsidRDefault="002F033C" w:rsidP="00EF359C">
            <w:pPr>
              <w:tabs>
                <w:tab w:val="left" w:pos="16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F35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.2019</w:t>
            </w:r>
            <w:r w:rsidRPr="00832A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ПОРЯДОК</w:t>
      </w:r>
    </w:p>
    <w:p w:rsidR="00EF359C" w:rsidRP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УЧАСТИЯ СОБСТВЕННИКОВ ЗДАНИЙ (ПОМЕЩЕНИЙ В НИХ) И СООРУЖЕНИЙ В БЛАГОУСТРОЙСТВЕ ПРИЛЕГАЮЩИХ ТЕРРИТОРИЙ </w:t>
      </w:r>
      <w:r w:rsidR="006920B6"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59C" w:rsidRPr="00EF359C" w:rsidRDefault="00EF359C" w:rsidP="00EF35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br/>
        <w:t>1. Общие положения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1.1 Настоящий Порядок определяет порядок участия собственников зданий (помещений в них) и сооружений в благоустройстве прилегающих территорий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1.2. Понятия в настоящем Порядке применяются в тех значениях, в которых они используются в Правилах содержания объектов благоустройства, организации уборки, обеспечения чистоты и порядка на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утвержденных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CA269A">
        <w:rPr>
          <w:rFonts w:ascii="Times New Roman" w:hAnsi="Times New Roman" w:cs="Times New Roman"/>
          <w:sz w:val="28"/>
          <w:szCs w:val="28"/>
        </w:rPr>
        <w:t>27.12</w:t>
      </w:r>
      <w:r w:rsidRPr="00EF359C">
        <w:rPr>
          <w:rFonts w:ascii="Times New Roman" w:hAnsi="Times New Roman" w:cs="Times New Roman"/>
          <w:sz w:val="28"/>
          <w:szCs w:val="28"/>
        </w:rPr>
        <w:t>.201</w:t>
      </w:r>
      <w:r w:rsidR="00CA269A">
        <w:rPr>
          <w:rFonts w:ascii="Times New Roman" w:hAnsi="Times New Roman" w:cs="Times New Roman"/>
          <w:sz w:val="28"/>
          <w:szCs w:val="28"/>
        </w:rPr>
        <w:t>8</w:t>
      </w:r>
      <w:r w:rsidRPr="00EF35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CA269A">
        <w:rPr>
          <w:rFonts w:ascii="Times New Roman" w:hAnsi="Times New Roman" w:cs="Times New Roman"/>
          <w:sz w:val="28"/>
          <w:szCs w:val="28"/>
        </w:rPr>
        <w:t>73</w:t>
      </w:r>
      <w:r w:rsidRPr="00EF359C">
        <w:rPr>
          <w:rFonts w:ascii="Times New Roman" w:hAnsi="Times New Roman" w:cs="Times New Roman"/>
          <w:sz w:val="28"/>
          <w:szCs w:val="28"/>
        </w:rPr>
        <w:t>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1.3. С целью обеспечения надлежащего санитарного состояния, реализации мероприятий по охране и защите окружающей среды от загрязнения территории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закрепляются для их уборки и санитарного содержания за хозяйствующими субъектами и физическими лицами в качестве прилегающих территорий в границах, определенных по согласованию с ними.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2. Порядок определения границ прилегающей территории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2.1. Границы прилегающих территорий определяются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по согласованию с собственниками частных домовладений, владельцами зданий (помещений в них) и сооружений для участия в благоустройстве прилегающих территорий. 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  <w:r w:rsidRPr="00EF359C">
        <w:rPr>
          <w:rFonts w:ascii="Times New Roman" w:hAnsi="Times New Roman" w:cs="Times New Roman"/>
          <w:sz w:val="28"/>
          <w:szCs w:val="28"/>
        </w:rPr>
        <w:tab/>
        <w:t xml:space="preserve">2.2. Граница и содержание прилегающих к многоквартирному жилому дому территорий определяется решением собственников помещений данного дома. 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2.3. Определение границ уборки прилегающих территорий осуществляется 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с составлением  схематических карт уборки  согласованных с  физическими лицами и хозяйствующими субъектами. Один экземпляр схематических карт передается хозяйствующему субъекту или физическому лицу для организации уборочных работ, второй - для координации и контроля находится в Администрации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2.4. По согласованию схематических карт уборки заключается договор между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и собственниками частных </w:t>
      </w:r>
      <w:r w:rsidRPr="00EF359C">
        <w:rPr>
          <w:rFonts w:ascii="Times New Roman" w:hAnsi="Times New Roman" w:cs="Times New Roman"/>
          <w:sz w:val="28"/>
          <w:szCs w:val="28"/>
        </w:rPr>
        <w:lastRenderedPageBreak/>
        <w:t>домовладений, владельцами зданий (помещений в них) и сооружений для участия в благоустройстве и уборке прилегающих территорий.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3. Обязанность хозяйствующих субъектов и владельцев частных жилых домов по участию в благоустройстве прилегающих территорий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 3.1. Хозяйствующие субъекты, владельцы частных жилых домов обязаны производить уборку территорий, находящихся у них в собственности и прилегающей территории на основании заключенного договора на участие в благоустройстве прилегающих территорий и в соответствии схематической карты определяемой границы уборки.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3.2. Обязанности по организации и (или) производству работ по уборке, очистке и санитарному содержанию прилегающих территорий (земельных участков), не закрепленных за хозяйствующими субъектами и физическими лицами,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 по соглашению со специализированной организацией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>Камышевского</w:t>
      </w:r>
      <w:r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4. Границы уборки и содержания прилегающих территорий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</w:r>
      <w:r w:rsidRPr="00EF359C">
        <w:rPr>
          <w:rFonts w:ascii="Times New Roman" w:hAnsi="Times New Roman" w:cs="Times New Roman"/>
          <w:sz w:val="28"/>
          <w:szCs w:val="28"/>
        </w:rPr>
        <w:tab/>
        <w:t xml:space="preserve">-  учреждения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</w:t>
      </w:r>
      <w:smartTag w:uri="urn:schemas-microsoft-com:office:smarttags" w:element="metricconverter">
        <w:smartTagPr>
          <w:attr w:name="ProductID" w:val="10 м"/>
        </w:smartTagPr>
        <w:r w:rsidRPr="00EF359C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EF359C">
        <w:rPr>
          <w:rFonts w:ascii="Times New Roman" w:hAnsi="Times New Roman" w:cs="Times New Roman"/>
          <w:sz w:val="28"/>
          <w:szCs w:val="28"/>
        </w:rPr>
        <w:t>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лица, эксплуатирующие встроенные нежилые помещения в многоквартирных жилых домах, осуществляют уборку земельного участка, выделенного для эксплуатации жилищного фонда, пропорционально занимаемым площадям, а также перед домом до проезжей части улицы. Участок для уборки определяется в соответствии с заключенными договорами управления многоквартирным домом;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-  предприятия и организации всех форм собственности - подъездные пути к ним, тротуары, прилегающие к ним ограждения  вдоль бордюра на ширину </w:t>
      </w:r>
      <w:smartTag w:uri="urn:schemas-microsoft-com:office:smarttags" w:element="metricconverter">
        <w:smartTagPr>
          <w:attr w:name="ProductID" w:val="0,5 метра"/>
        </w:smartTagPr>
        <w:r w:rsidRPr="00EF359C">
          <w:rPr>
            <w:rFonts w:ascii="Times New Roman" w:hAnsi="Times New Roman" w:cs="Times New Roman"/>
            <w:sz w:val="28"/>
            <w:szCs w:val="28"/>
          </w:rPr>
          <w:t>0,5 метра</w:t>
        </w:r>
      </w:smartTag>
      <w:r w:rsidRPr="00EF359C">
        <w:rPr>
          <w:rFonts w:ascii="Times New Roman" w:hAnsi="Times New Roman" w:cs="Times New Roman"/>
          <w:sz w:val="28"/>
          <w:szCs w:val="28"/>
        </w:rPr>
        <w:t xml:space="preserve"> на всех улицах и переулках, санитарно-защитные зоны. Санитарно-защитные зоны предприятий определяются в соответствии с требованиями СанПиН 2.2.1/2.1.1.1200-03 "Санитарно-защитные зоны и санитарная классификация предприятий, сооружений и иных объектов";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</w:r>
      <w:r w:rsidRPr="00EF359C">
        <w:rPr>
          <w:rFonts w:ascii="Times New Roman" w:hAnsi="Times New Roman" w:cs="Times New Roman"/>
          <w:sz w:val="28"/>
          <w:szCs w:val="28"/>
        </w:rPr>
        <w:tab/>
        <w:t xml:space="preserve">- 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либо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EF359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F359C">
        <w:rPr>
          <w:rFonts w:ascii="Times New Roman" w:hAnsi="Times New Roman" w:cs="Times New Roman"/>
          <w:sz w:val="28"/>
          <w:szCs w:val="28"/>
        </w:rPr>
        <w:t>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-  владельцев нестационарных торговых объектов (лотки, киоски, павильоны, и другие нестационарные торговые объекты) и сезонных кафе - территория отведенного места под размещение объекта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EF359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F359C">
        <w:rPr>
          <w:rFonts w:ascii="Times New Roman" w:hAnsi="Times New Roman" w:cs="Times New Roman"/>
          <w:sz w:val="28"/>
          <w:szCs w:val="28"/>
        </w:rPr>
        <w:t xml:space="preserve"> от внешней границы места, но не далее проезжей части улицы;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  рынки, организации торговли и общественного питания (в том числе  столовые, кафе, магазины), заправочные и автомоечные станции - территории в границах отведенного земельного участка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EF359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F359C">
        <w:rPr>
          <w:rFonts w:ascii="Times New Roman" w:hAnsi="Times New Roman" w:cs="Times New Roman"/>
          <w:sz w:val="28"/>
          <w:szCs w:val="28"/>
        </w:rPr>
        <w:t xml:space="preserve"> от границ участка, но не далее проезжей части улицы;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организации, в ведении которых находятся опоры линии наружного освещения, контактных сетей и надземных газораспределительных линий в радиусе 2-х метров;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-  организации, обслуживающие трансформаторные, газораспределительные подстанции и другие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</w:t>
      </w:r>
      <w:smartTag w:uri="urn:schemas-microsoft-com:office:smarttags" w:element="metricconverter">
        <w:smartTagPr>
          <w:attr w:name="ProductID" w:val="10 метров"/>
        </w:smartTagPr>
        <w:r w:rsidRPr="00EF359C">
          <w:rPr>
            <w:rFonts w:ascii="Times New Roman" w:hAnsi="Times New Roman" w:cs="Times New Roman"/>
            <w:sz w:val="28"/>
            <w:szCs w:val="28"/>
          </w:rPr>
          <w:t>10 метров</w:t>
        </w:r>
      </w:smartTag>
      <w:r w:rsidRPr="00EF359C">
        <w:rPr>
          <w:rFonts w:ascii="Times New Roman" w:hAnsi="Times New Roman" w:cs="Times New Roman"/>
          <w:sz w:val="28"/>
          <w:szCs w:val="28"/>
        </w:rPr>
        <w:t>, но не далее проезжей части улицы</w:t>
      </w:r>
      <w:r w:rsidR="006920B6">
        <w:rPr>
          <w:rFonts w:ascii="Times New Roman" w:hAnsi="Times New Roman" w:cs="Times New Roman"/>
          <w:sz w:val="28"/>
          <w:szCs w:val="28"/>
        </w:rPr>
        <w:t>.</w:t>
      </w:r>
    </w:p>
    <w:p w:rsidR="00EF359C" w:rsidRPr="00EF359C" w:rsidRDefault="00EF359C" w:rsidP="00692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5. Организация и осуществление уборочных работ прилегающей территории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Уборочные работы прилегающей территории проводятся: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по тротуарам, имеющим непосредственные выходы из подъездов многоквартирных домов, а также придомовым территориям, въездам во дворы, пешеходным дорожкам, расположенным на территории многоквартирных домов, - на собственников помещений в многоквартирных домах, если иное не предусмотрено законом или договором управления многоквартирным домом;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  <w:r w:rsidRPr="00EF359C">
        <w:rPr>
          <w:rFonts w:ascii="Times New Roman" w:hAnsi="Times New Roman" w:cs="Times New Roman"/>
          <w:sz w:val="28"/>
          <w:szCs w:val="28"/>
        </w:rPr>
        <w:tab/>
        <w:t>-  уборка и содержание проезжей части по всей ширине дорог, улиц и проездов, остановочных пунктов  -  специализированными организациями, если иное не предусмотрено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уборка объектов озелененных территорий (в т.ч. парки, скверы, зоны отдыха, газоны вдоль проезжей части дорог, зеленые зоны распределительных полос, водоохранные зоны вдоль рек) -  специализированными организациями, если иное не предусмотрено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  <w:r w:rsidRPr="00EF359C">
        <w:rPr>
          <w:rFonts w:ascii="Times New Roman" w:hAnsi="Times New Roman" w:cs="Times New Roman"/>
          <w:sz w:val="28"/>
          <w:szCs w:val="28"/>
        </w:rPr>
        <w:tab/>
        <w:t>- уборка, благоустройство, поддержание чистоты автомоечных и автозаправочных станций   на их собственников, если иное не предусмотрено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содержание ограждений возлагается на физических и юридических лиц, в собственности которых находятся ограждения;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уборка остановочных пунктов - на собственников сооружений, если иное не предусмотрено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  <w:r w:rsidRPr="00EF359C">
        <w:rPr>
          <w:rFonts w:ascii="Times New Roman" w:hAnsi="Times New Roman" w:cs="Times New Roman"/>
          <w:sz w:val="28"/>
          <w:szCs w:val="28"/>
        </w:rPr>
        <w:tab/>
        <w:t>-  уборка, очистка остановочных пунктов, конечных остановочных пунктов и прилегающей к ним территории на перевозчиков, осуществляющих пассажирские перевозки по регулярным маршрутам в городском и межпоселковом сообщении. Уборку территорий диспетчерских пунктов и прилегающей к ним территории организует организация, эксплуатирующая данный объект;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  уборка притр</w:t>
      </w:r>
      <w:r w:rsidR="00734C36">
        <w:rPr>
          <w:rFonts w:ascii="Times New Roman" w:hAnsi="Times New Roman" w:cs="Times New Roman"/>
          <w:sz w:val="28"/>
          <w:szCs w:val="28"/>
        </w:rPr>
        <w:t>а</w:t>
      </w:r>
      <w:r w:rsidRPr="00EF359C">
        <w:rPr>
          <w:rFonts w:ascii="Times New Roman" w:hAnsi="Times New Roman" w:cs="Times New Roman"/>
          <w:sz w:val="28"/>
          <w:szCs w:val="28"/>
        </w:rPr>
        <w:t>туарных парковок, расположенных вдоль центральных улиц в районе предприятий и организаций, в том числе рынков, офисов, магазинов - на их собственников, если иное не установлено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lastRenderedPageBreak/>
        <w:tab/>
        <w:t>-  обеспечение сбора и вывоза мусора (отходов),  с территории организаций, в том числе рынков, гаражей,  - на их собственников или специализированные организации, если иное не предусмотрено законом или договором;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</w:t>
      </w:r>
      <w:r w:rsidRPr="00EF359C">
        <w:rPr>
          <w:rFonts w:ascii="Times New Roman" w:hAnsi="Times New Roman" w:cs="Times New Roman"/>
          <w:sz w:val="28"/>
          <w:szCs w:val="28"/>
        </w:rPr>
        <w:tab/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6. Основные мероприятия при проведении уборочных работ прилегающей территории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Мероприятия по уборке прилегающих территорий в летний период: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ежедневный сбор, по мере накопления, всех видов отходов;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своевременное скашивание газонных трав (высота травостоя не должна превышать 18см), уничтожение сорных и карантинных растений;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- своевременная обрезка ветвей деревьев, кустарников, нависающих на высоте менее 2-х метров над тротуарами и пешеходными дорожками с грунтовым и твердым покрытием;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ежедневная уборка и вывоз скошенной травы;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своевременный вывоз и размещение мусора, уличного смёта, отходов  в отведенных местах;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уборка  бордюров от песка,  мусора.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Мероприятия по уборке прилегающих территорий в зимний период: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ежедневный сбор, по мере накопления, всех видов отходов;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- уборка и своевременный вывоз, и размещение мусора, уличного смёта, отходов;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посыпка  участков прохода и подхода к объектам торговли (магазинам, ларькам, рынкам) организациям и предприятиям противогололедными материалами;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>- очистка от снега и льда тротуаров и пешеходных дорожек с грунтовым и твердым покрытием.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7. Ответственность за нарушения Порядка участия собственников зданий (помещений в них) и сооружений в благоустройстве прилегающих территорий   </w:t>
      </w:r>
    </w:p>
    <w:p w:rsidR="00EF359C" w:rsidRPr="00EF359C" w:rsidRDefault="00734C36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Камышевского </w:t>
      </w:r>
      <w:r w:rsidR="00EF359C" w:rsidRPr="00EF3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         Контроль за соблюдением Порядка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за совершение административных правонарушений, предусмотренных Областным законом от 01.07.2010  № 791-ОЗ «Об административных правонарушениях».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 xml:space="preserve">            В случае выявления фактов нарушения Порядка должностные лица вправе: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-выдать предписание об устранении нарушений;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>-составить протокол об административном правонарушении в порядке, установленном действующим законодательством.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Ответственность за нарушение установленного Порядка несут</w:t>
      </w:r>
      <w:r w:rsidRPr="00EF359C">
        <w:rPr>
          <w:rFonts w:ascii="Times New Roman" w:hAnsi="Times New Roman" w:cs="Times New Roman"/>
          <w:sz w:val="28"/>
          <w:szCs w:val="28"/>
        </w:rPr>
        <w:br/>
        <w:t>физические и юридические лица, индивидуальные предприниматели в</w:t>
      </w:r>
      <w:r w:rsidRPr="00EF359C">
        <w:rPr>
          <w:rFonts w:ascii="Times New Roman" w:hAnsi="Times New Roman" w:cs="Times New Roman"/>
          <w:sz w:val="28"/>
          <w:szCs w:val="28"/>
        </w:rPr>
        <w:br/>
        <w:t>соответствии с действующим законодательством   Российской Федерации и законами  Ростовской области.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359C">
        <w:rPr>
          <w:rFonts w:ascii="Times New Roman" w:hAnsi="Times New Roman" w:cs="Times New Roman"/>
          <w:sz w:val="28"/>
          <w:szCs w:val="28"/>
        </w:rPr>
        <w:tab/>
        <w:t xml:space="preserve"> Наложение ответственности в административном или судебном</w:t>
      </w:r>
      <w:r w:rsidRPr="00EF359C">
        <w:rPr>
          <w:rFonts w:ascii="Times New Roman" w:hAnsi="Times New Roman" w:cs="Times New Roman"/>
          <w:sz w:val="28"/>
          <w:szCs w:val="28"/>
        </w:rPr>
        <w:br/>
        <w:t>порядке не освобождает виновных лиц от обязанности устранить</w:t>
      </w:r>
      <w:r w:rsidRPr="00EF359C">
        <w:rPr>
          <w:rFonts w:ascii="Times New Roman" w:hAnsi="Times New Roman" w:cs="Times New Roman"/>
          <w:sz w:val="28"/>
          <w:szCs w:val="28"/>
        </w:rPr>
        <w:br/>
        <w:t>последствия нарушения установленного Порядка.</w:t>
      </w:r>
    </w:p>
    <w:p w:rsidR="00EF359C" w:rsidRPr="00EF359C" w:rsidRDefault="00EF359C" w:rsidP="00EF3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5E0" w:rsidRPr="00EF359C" w:rsidRDefault="008B05E0" w:rsidP="00EF359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B05E0" w:rsidRPr="00EF359C" w:rsidSect="00BE3882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AC" w:rsidRDefault="002131AC" w:rsidP="00917327">
      <w:pPr>
        <w:spacing w:after="0" w:line="240" w:lineRule="auto"/>
      </w:pPr>
      <w:r>
        <w:separator/>
      </w:r>
    </w:p>
  </w:endnote>
  <w:endnote w:type="continuationSeparator" w:id="1">
    <w:p w:rsidR="002131AC" w:rsidRDefault="002131AC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AC" w:rsidRDefault="002131AC" w:rsidP="00917327">
      <w:pPr>
        <w:spacing w:after="0" w:line="240" w:lineRule="auto"/>
      </w:pPr>
      <w:r>
        <w:separator/>
      </w:r>
    </w:p>
  </w:footnote>
  <w:footnote w:type="continuationSeparator" w:id="1">
    <w:p w:rsidR="002131AC" w:rsidRDefault="002131AC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AB1F4A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CC09A1">
          <w:rPr>
            <w:noProof/>
          </w:rPr>
          <w:t>6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5038"/>
    <w:rsid w:val="00090DF8"/>
    <w:rsid w:val="000C755B"/>
    <w:rsid w:val="000D3DBE"/>
    <w:rsid w:val="000F00E8"/>
    <w:rsid w:val="000F7C57"/>
    <w:rsid w:val="00133953"/>
    <w:rsid w:val="00140DB7"/>
    <w:rsid w:val="001660F4"/>
    <w:rsid w:val="001B09FC"/>
    <w:rsid w:val="001D00B5"/>
    <w:rsid w:val="001F5110"/>
    <w:rsid w:val="002131AC"/>
    <w:rsid w:val="002153D8"/>
    <w:rsid w:val="00232733"/>
    <w:rsid w:val="00276C5A"/>
    <w:rsid w:val="002D7FB8"/>
    <w:rsid w:val="002F033C"/>
    <w:rsid w:val="003002D4"/>
    <w:rsid w:val="00314C27"/>
    <w:rsid w:val="003158BF"/>
    <w:rsid w:val="003B59C8"/>
    <w:rsid w:val="00460A7B"/>
    <w:rsid w:val="00523C9B"/>
    <w:rsid w:val="006048A6"/>
    <w:rsid w:val="006074D2"/>
    <w:rsid w:val="00612CC4"/>
    <w:rsid w:val="006329B9"/>
    <w:rsid w:val="00634A8C"/>
    <w:rsid w:val="00664FB7"/>
    <w:rsid w:val="006920B6"/>
    <w:rsid w:val="006E1692"/>
    <w:rsid w:val="006F1D1B"/>
    <w:rsid w:val="007210AC"/>
    <w:rsid w:val="00734C36"/>
    <w:rsid w:val="007405ED"/>
    <w:rsid w:val="0075080D"/>
    <w:rsid w:val="00794023"/>
    <w:rsid w:val="007B56AC"/>
    <w:rsid w:val="007E1EF3"/>
    <w:rsid w:val="00820B67"/>
    <w:rsid w:val="00831D5F"/>
    <w:rsid w:val="00832A86"/>
    <w:rsid w:val="008B05E0"/>
    <w:rsid w:val="008C184F"/>
    <w:rsid w:val="00917327"/>
    <w:rsid w:val="00920CC9"/>
    <w:rsid w:val="00922162"/>
    <w:rsid w:val="00A0453A"/>
    <w:rsid w:val="00A50D92"/>
    <w:rsid w:val="00A80539"/>
    <w:rsid w:val="00AB1F4A"/>
    <w:rsid w:val="00BE3882"/>
    <w:rsid w:val="00BF72C8"/>
    <w:rsid w:val="00C45344"/>
    <w:rsid w:val="00C67E3D"/>
    <w:rsid w:val="00CA269A"/>
    <w:rsid w:val="00CC09A1"/>
    <w:rsid w:val="00D13081"/>
    <w:rsid w:val="00D66284"/>
    <w:rsid w:val="00DD60B8"/>
    <w:rsid w:val="00E10827"/>
    <w:rsid w:val="00EB1771"/>
    <w:rsid w:val="00EF359C"/>
    <w:rsid w:val="00F21C97"/>
    <w:rsid w:val="00F464C0"/>
    <w:rsid w:val="00FA2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1">
    <w:name w:val="heading 1"/>
    <w:basedOn w:val="a"/>
    <w:link w:val="10"/>
    <w:uiPriority w:val="9"/>
    <w:qFormat/>
    <w:rsid w:val="00A50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0D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A50D92"/>
  </w:style>
  <w:style w:type="paragraph" w:styleId="ac">
    <w:name w:val="Normal (Web)"/>
    <w:basedOn w:val="a"/>
    <w:rsid w:val="0014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F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9AE-98F9-4365-A6D9-C00DD3E3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2019-01-29T10:35:00Z</cp:lastPrinted>
  <dcterms:created xsi:type="dcterms:W3CDTF">2019-01-29T10:14:00Z</dcterms:created>
  <dcterms:modified xsi:type="dcterms:W3CDTF">2019-02-01T12:26:00Z</dcterms:modified>
</cp:coreProperties>
</file>